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71FF" w14:textId="77777777" w:rsidR="004E5458" w:rsidRPr="004E5458" w:rsidRDefault="004E5458" w:rsidP="004E5458">
      <w:pPr>
        <w:spacing w:line="360" w:lineRule="auto"/>
        <w:rPr>
          <w:rFonts w:ascii="DINPro" w:hAnsi="DINPro" w:cs="DINPro"/>
          <w:sz w:val="36"/>
          <w:szCs w:val="36"/>
        </w:rPr>
      </w:pPr>
      <w:bookmarkStart w:id="0" w:name="_GoBack"/>
      <w:bookmarkEnd w:id="0"/>
      <w:r w:rsidRPr="004E5458">
        <w:rPr>
          <w:rFonts w:ascii="DINPro" w:hAnsi="DINPro" w:cs="DINPro"/>
          <w:b/>
          <w:bCs/>
          <w:szCs w:val="36"/>
          <w:u w:color="000000"/>
        </w:rPr>
        <w:t>Wie das Wasser ins Meer gelangt – und Flüsse dabei die Landschaft formen.</w:t>
      </w:r>
    </w:p>
    <w:p w14:paraId="7974AEDA" w14:textId="45CF4CC2" w:rsidR="00E83F5C" w:rsidRPr="00474550" w:rsidRDefault="00E83F5C" w:rsidP="00EF46BA">
      <w:pPr>
        <w:pStyle w:val="Kommentartext"/>
        <w:spacing w:line="360" w:lineRule="auto"/>
        <w:rPr>
          <w:rFonts w:ascii="DINPro" w:hAnsi="DINPro" w:cs="DINPro"/>
          <w:sz w:val="24"/>
          <w:szCs w:val="24"/>
        </w:rPr>
      </w:pPr>
    </w:p>
    <w:p w14:paraId="693B37EB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>Das Modul kann thematisch in der Jahrgangsstufe 5/6 in Niedersachsen angesiedelt werden (Raumwahrnehmung- Raumkenntnis)</w:t>
      </w:r>
      <w:r>
        <w:rPr>
          <w:rFonts w:ascii="DINPro" w:hAnsi="DINPro" w:cs="DINPro"/>
          <w:sz w:val="22"/>
          <w:szCs w:val="22"/>
        </w:rPr>
        <w:t>, d</w:t>
      </w:r>
      <w:r w:rsidRPr="00CE2B26">
        <w:rPr>
          <w:rFonts w:ascii="DINPro" w:hAnsi="DINPro" w:cs="DINPro"/>
          <w:sz w:val="22"/>
          <w:szCs w:val="22"/>
        </w:rPr>
        <w:t xml:space="preserve">ie virtuelle Exkursion von Rhein und Wutach in den Bereich „Formende Kräfte der Natur“ bzw. Raumprägung durch Naturbedingungen. </w:t>
      </w:r>
      <w:r>
        <w:rPr>
          <w:rFonts w:ascii="DINPro" w:hAnsi="DINPro" w:cs="DINPro"/>
          <w:sz w:val="22"/>
          <w:szCs w:val="22"/>
        </w:rPr>
        <w:t>Das virtuelle Exkursionsmodul</w:t>
      </w:r>
      <w:r w:rsidRPr="00CE2B26">
        <w:rPr>
          <w:rFonts w:ascii="DINPro" w:hAnsi="DINPro" w:cs="DINPro"/>
          <w:sz w:val="22"/>
          <w:szCs w:val="22"/>
        </w:rPr>
        <w:t xml:space="preserve"> </w:t>
      </w:r>
      <w:r>
        <w:rPr>
          <w:rFonts w:ascii="DINPro" w:hAnsi="DINPro" w:cs="DINPro"/>
          <w:sz w:val="22"/>
          <w:szCs w:val="22"/>
        </w:rPr>
        <w:t xml:space="preserve">unternimmt dabei einen </w:t>
      </w:r>
      <w:r w:rsidRPr="00CE2B26">
        <w:rPr>
          <w:rFonts w:ascii="DINPro" w:hAnsi="DINPro" w:cs="DINPro"/>
          <w:sz w:val="22"/>
          <w:szCs w:val="22"/>
        </w:rPr>
        <w:t>Übergang zum Bereich Raumerklärung und Raumerfassung der Jahrgangstufe 7/8</w:t>
      </w:r>
      <w:r>
        <w:rPr>
          <w:rFonts w:ascii="DINPro" w:hAnsi="DINPro" w:cs="DINPro"/>
          <w:sz w:val="22"/>
          <w:szCs w:val="22"/>
        </w:rPr>
        <w:t>. Das mit den Aufgabenstellungen verbundene Anforderungsniveau lässt das Modul eher in den Klassen 7/8 verorten.</w:t>
      </w:r>
    </w:p>
    <w:p w14:paraId="1FDD13C8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</w:p>
    <w:p w14:paraId="7F4C9839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>Das nachfolgende Modul kann in zwei Abschnitte geteilt werden:</w:t>
      </w:r>
    </w:p>
    <w:p w14:paraId="3878C83B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 xml:space="preserve">- Einführung des typischen Modells des Flussverlaufs mit den drei grundlegenden Abschnitten: Oberlauf, Mittellauf und Unterlauf und ihren Prozessen und Talformen am Beispiel </w:t>
      </w:r>
      <w:r>
        <w:rPr>
          <w:rFonts w:ascii="DINPro" w:hAnsi="DINPro" w:cs="DINPro"/>
          <w:sz w:val="22"/>
          <w:szCs w:val="22"/>
        </w:rPr>
        <w:t xml:space="preserve">des </w:t>
      </w:r>
      <w:r w:rsidRPr="00CE2B26">
        <w:rPr>
          <w:rFonts w:ascii="DINPro" w:hAnsi="DINPro" w:cs="DINPro"/>
          <w:sz w:val="22"/>
          <w:szCs w:val="22"/>
        </w:rPr>
        <w:t>Rhein</w:t>
      </w:r>
      <w:r>
        <w:rPr>
          <w:rFonts w:ascii="DINPro" w:hAnsi="DINPro" w:cs="DINPro"/>
          <w:sz w:val="22"/>
          <w:szCs w:val="22"/>
        </w:rPr>
        <w:t>s</w:t>
      </w:r>
    </w:p>
    <w:p w14:paraId="0CA64D4A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>- Vertiefung der Thematik und Testen des Modells mit speziellen Fällen fluvialer Landschaftsformen am Beispiel</w:t>
      </w:r>
      <w:r>
        <w:rPr>
          <w:rFonts w:ascii="DINPro" w:hAnsi="DINPro" w:cs="DINPro"/>
          <w:sz w:val="22"/>
          <w:szCs w:val="22"/>
        </w:rPr>
        <w:t xml:space="preserve"> der</w:t>
      </w:r>
      <w:r w:rsidRPr="00CE2B26">
        <w:rPr>
          <w:rFonts w:ascii="DINPro" w:hAnsi="DINPro" w:cs="DINPro"/>
          <w:sz w:val="22"/>
          <w:szCs w:val="22"/>
        </w:rPr>
        <w:t xml:space="preserve"> Wutach</w:t>
      </w:r>
      <w:r>
        <w:rPr>
          <w:rFonts w:ascii="DINPro" w:hAnsi="DINPro" w:cs="DINPro"/>
          <w:sz w:val="22"/>
          <w:szCs w:val="22"/>
        </w:rPr>
        <w:t xml:space="preserve"> (Schwarzwald)</w:t>
      </w:r>
      <w:r w:rsidRPr="00CE2B26">
        <w:rPr>
          <w:rFonts w:ascii="DINPro" w:hAnsi="DINPro" w:cs="DINPro"/>
          <w:sz w:val="22"/>
          <w:szCs w:val="22"/>
        </w:rPr>
        <w:t xml:space="preserve">, mit seinen Besonderheiten der Wutachablenkung, </w:t>
      </w:r>
      <w:r>
        <w:rPr>
          <w:rFonts w:ascii="DINPro" w:hAnsi="DINPro" w:cs="DINPro"/>
          <w:sz w:val="22"/>
          <w:szCs w:val="22"/>
        </w:rPr>
        <w:t>rückseitiger Erosion</w:t>
      </w:r>
      <w:r w:rsidRPr="00CE2B26">
        <w:rPr>
          <w:rFonts w:ascii="DINPro" w:hAnsi="DINPro" w:cs="DINPro"/>
          <w:sz w:val="22"/>
          <w:szCs w:val="22"/>
        </w:rPr>
        <w:t xml:space="preserve"> und </w:t>
      </w:r>
      <w:r>
        <w:rPr>
          <w:rFonts w:ascii="DINPro" w:hAnsi="DINPro" w:cs="DINPro"/>
          <w:sz w:val="22"/>
          <w:szCs w:val="22"/>
        </w:rPr>
        <w:t xml:space="preserve">dem Überwinden der </w:t>
      </w:r>
      <w:r w:rsidRPr="00CE2B26">
        <w:rPr>
          <w:rFonts w:ascii="DINPro" w:hAnsi="DINPro" w:cs="DINPro"/>
          <w:sz w:val="22"/>
          <w:szCs w:val="22"/>
        </w:rPr>
        <w:t>Rhein-Donau-Wasserscheide</w:t>
      </w:r>
    </w:p>
    <w:p w14:paraId="62EFB8CB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</w:p>
    <w:p w14:paraId="21912455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  <w:u w:val="single"/>
        </w:rPr>
      </w:pPr>
      <w:r w:rsidRPr="00CE2B26">
        <w:rPr>
          <w:rFonts w:ascii="DINPro" w:hAnsi="DINPro" w:cs="DINPro"/>
          <w:sz w:val="22"/>
          <w:szCs w:val="22"/>
          <w:u w:val="single"/>
        </w:rPr>
        <w:t>Kompetenzen:</w:t>
      </w:r>
    </w:p>
    <w:p w14:paraId="582B8986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 xml:space="preserve">Die Schülerinnen und Schüler (folgend SuS) </w:t>
      </w:r>
      <w:r>
        <w:rPr>
          <w:rFonts w:ascii="DINPro" w:hAnsi="DINPro" w:cs="DINPro"/>
          <w:sz w:val="22"/>
          <w:szCs w:val="22"/>
        </w:rPr>
        <w:t>entwickeln</w:t>
      </w:r>
      <w:r w:rsidRPr="00CE2B26">
        <w:rPr>
          <w:rFonts w:ascii="DINPro" w:hAnsi="DINPro" w:cs="DINPro"/>
          <w:sz w:val="22"/>
          <w:szCs w:val="22"/>
        </w:rPr>
        <w:t xml:space="preserve"> </w:t>
      </w:r>
      <w:r w:rsidRPr="00CE2B26">
        <w:rPr>
          <w:rFonts w:ascii="DINPro" w:hAnsi="DINPro" w:cs="DINPro"/>
          <w:b/>
          <w:bCs/>
          <w:sz w:val="22"/>
          <w:szCs w:val="22"/>
        </w:rPr>
        <w:t>geografische Fragestellungen</w:t>
      </w:r>
      <w:r w:rsidRPr="00CE2B26">
        <w:rPr>
          <w:rFonts w:ascii="DINPro" w:hAnsi="DINPro" w:cs="DINPro"/>
          <w:sz w:val="22"/>
          <w:szCs w:val="22"/>
        </w:rPr>
        <w:t xml:space="preserve">, </w:t>
      </w:r>
      <w:r>
        <w:rPr>
          <w:rFonts w:ascii="DINPro" w:hAnsi="DINPro" w:cs="DINPro"/>
          <w:sz w:val="22"/>
          <w:szCs w:val="22"/>
        </w:rPr>
        <w:t>indem</w:t>
      </w:r>
      <w:r w:rsidRPr="00CE2B26">
        <w:rPr>
          <w:rFonts w:ascii="DINPro" w:hAnsi="DINPro" w:cs="DINPro"/>
          <w:sz w:val="22"/>
          <w:szCs w:val="22"/>
        </w:rPr>
        <w:t xml:space="preserve"> sie </w:t>
      </w:r>
      <w:r>
        <w:rPr>
          <w:rFonts w:ascii="DINPro" w:hAnsi="DINPro" w:cs="DINPro"/>
          <w:sz w:val="22"/>
          <w:szCs w:val="22"/>
        </w:rPr>
        <w:t xml:space="preserve">Vermutungen zur Erklärung </w:t>
      </w:r>
      <w:r w:rsidRPr="00CE2B26">
        <w:rPr>
          <w:rFonts w:ascii="DINPro" w:hAnsi="DINPro" w:cs="DINPro"/>
          <w:sz w:val="22"/>
          <w:szCs w:val="22"/>
        </w:rPr>
        <w:t>unbekannte</w:t>
      </w:r>
      <w:r>
        <w:rPr>
          <w:rFonts w:ascii="DINPro" w:hAnsi="DINPro" w:cs="DINPro"/>
          <w:sz w:val="22"/>
          <w:szCs w:val="22"/>
        </w:rPr>
        <w:t>r</w:t>
      </w:r>
      <w:r w:rsidRPr="00CE2B26">
        <w:rPr>
          <w:rFonts w:ascii="DINPro" w:hAnsi="DINPro" w:cs="DINPro"/>
          <w:sz w:val="22"/>
          <w:szCs w:val="22"/>
        </w:rPr>
        <w:t xml:space="preserve"> Prozesse im Verlauf der Exkursion </w:t>
      </w:r>
      <w:r>
        <w:rPr>
          <w:rFonts w:ascii="DINPro" w:hAnsi="DINPro" w:cs="DINPro"/>
          <w:sz w:val="22"/>
          <w:szCs w:val="22"/>
        </w:rPr>
        <w:t>formulieren</w:t>
      </w:r>
      <w:r w:rsidRPr="00CE2B26">
        <w:rPr>
          <w:rFonts w:ascii="DINPro" w:hAnsi="DINPro" w:cs="DINPro"/>
          <w:sz w:val="22"/>
          <w:szCs w:val="22"/>
        </w:rPr>
        <w:t xml:space="preserve"> (vgl. Kerncurriculum Niedersachen Schuljahrgänge 5-10 Erdkunde).</w:t>
      </w:r>
    </w:p>
    <w:p w14:paraId="1947BFCF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</w:p>
    <w:p w14:paraId="709631C7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 xml:space="preserve">Die SuS </w:t>
      </w:r>
      <w:r>
        <w:rPr>
          <w:rFonts w:ascii="DINPro" w:hAnsi="DINPro" w:cs="DINPro"/>
          <w:sz w:val="22"/>
          <w:szCs w:val="22"/>
        </w:rPr>
        <w:t>gewinnen</w:t>
      </w:r>
      <w:r w:rsidRPr="00CE2B26">
        <w:rPr>
          <w:rFonts w:ascii="DINPro" w:hAnsi="DINPro" w:cs="DINPro"/>
          <w:sz w:val="22"/>
          <w:szCs w:val="22"/>
        </w:rPr>
        <w:t xml:space="preserve"> </w:t>
      </w:r>
      <w:r w:rsidRPr="00CE2B26">
        <w:rPr>
          <w:rFonts w:ascii="DINPro" w:hAnsi="DINPro" w:cs="DINPro"/>
          <w:b/>
          <w:bCs/>
          <w:sz w:val="22"/>
          <w:szCs w:val="22"/>
        </w:rPr>
        <w:t>Informationen zur Lösung geografischer Fragestellungen</w:t>
      </w:r>
      <w:r w:rsidRPr="00CE2B26">
        <w:rPr>
          <w:rFonts w:ascii="DINPro" w:hAnsi="DINPro" w:cs="DINPro"/>
          <w:sz w:val="22"/>
          <w:szCs w:val="22"/>
        </w:rPr>
        <w:t xml:space="preserve">, indem sie sach- und zielgerecht Informationen aus dem Modell des typischen Flussverlaufs, dem Erklärvideo und der virtuellen Exkursion mit ihren Materialen </w:t>
      </w:r>
      <w:r>
        <w:rPr>
          <w:rFonts w:ascii="DINPro" w:hAnsi="DINPro" w:cs="DINPro"/>
          <w:sz w:val="22"/>
          <w:szCs w:val="22"/>
        </w:rPr>
        <w:t>erarbeiten</w:t>
      </w:r>
      <w:r w:rsidRPr="00CE2B26">
        <w:rPr>
          <w:rFonts w:ascii="DINPro" w:hAnsi="DINPro" w:cs="DINPro"/>
          <w:sz w:val="22"/>
          <w:szCs w:val="22"/>
        </w:rPr>
        <w:t xml:space="preserve"> (vgl. Kerncurriculum Niedersachen Schuljahrgänge 5-10 Erdkunde).</w:t>
      </w:r>
    </w:p>
    <w:p w14:paraId="4D00875E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</w:p>
    <w:p w14:paraId="28560687" w14:textId="77777777" w:rsidR="008664F3" w:rsidRPr="00CE2B26" w:rsidRDefault="008664F3" w:rsidP="008664F3">
      <w:pPr>
        <w:pStyle w:val="Kommentartext"/>
        <w:spacing w:line="360" w:lineRule="auto"/>
        <w:jc w:val="both"/>
        <w:rPr>
          <w:rFonts w:ascii="DINPro" w:hAnsi="DINPro" w:cs="DINPro"/>
          <w:sz w:val="22"/>
          <w:szCs w:val="22"/>
        </w:rPr>
      </w:pPr>
      <w:r w:rsidRPr="00CE2B26">
        <w:rPr>
          <w:rFonts w:ascii="DINPro" w:hAnsi="DINPro" w:cs="DINPro"/>
          <w:sz w:val="22"/>
          <w:szCs w:val="22"/>
        </w:rPr>
        <w:t xml:space="preserve">Die SuS </w:t>
      </w:r>
      <w:r>
        <w:rPr>
          <w:rFonts w:ascii="DINPro" w:hAnsi="DINPro" w:cs="DINPro"/>
          <w:sz w:val="22"/>
          <w:szCs w:val="22"/>
        </w:rPr>
        <w:t>entwickeln ihre</w:t>
      </w:r>
      <w:r w:rsidRPr="00CE2B26">
        <w:rPr>
          <w:rFonts w:ascii="DINPro" w:hAnsi="DINPro" w:cs="DINPro"/>
          <w:sz w:val="22"/>
          <w:szCs w:val="22"/>
        </w:rPr>
        <w:t xml:space="preserve"> </w:t>
      </w:r>
      <w:r>
        <w:rPr>
          <w:rFonts w:ascii="DINPro" w:hAnsi="DINPro" w:cs="DINPro"/>
          <w:b/>
          <w:bCs/>
          <w:sz w:val="22"/>
          <w:szCs w:val="22"/>
        </w:rPr>
        <w:t>Kompetenz im Umgang mit Modellen</w:t>
      </w:r>
      <w:r w:rsidRPr="00CE2B26">
        <w:rPr>
          <w:rFonts w:ascii="DINPro" w:hAnsi="DINPro" w:cs="DINPro"/>
          <w:sz w:val="22"/>
          <w:szCs w:val="22"/>
        </w:rPr>
        <w:t xml:space="preserve"> (vgl. Stufenmodell </w:t>
      </w:r>
      <w:proofErr w:type="spellStart"/>
      <w:r w:rsidRPr="00CE2B26">
        <w:rPr>
          <w:rFonts w:ascii="DINPro" w:hAnsi="DINPro" w:cs="DINPro"/>
          <w:sz w:val="22"/>
          <w:szCs w:val="22"/>
        </w:rPr>
        <w:t>Upmeier</w:t>
      </w:r>
      <w:proofErr w:type="spellEnd"/>
      <w:r w:rsidRPr="00CE2B26">
        <w:rPr>
          <w:rFonts w:ascii="DINPro" w:hAnsi="DINPro" w:cs="DINPro"/>
          <w:sz w:val="22"/>
          <w:szCs w:val="22"/>
        </w:rPr>
        <w:t xml:space="preserve">, zu </w:t>
      </w:r>
      <w:proofErr w:type="spellStart"/>
      <w:r w:rsidRPr="00CE2B26">
        <w:rPr>
          <w:rFonts w:ascii="DINPro" w:hAnsi="DINPro" w:cs="DINPro"/>
          <w:sz w:val="22"/>
          <w:szCs w:val="22"/>
        </w:rPr>
        <w:t>Belzen</w:t>
      </w:r>
      <w:proofErr w:type="spellEnd"/>
      <w:r w:rsidRPr="00CE2B26">
        <w:rPr>
          <w:rFonts w:ascii="DINPro" w:hAnsi="DINPro" w:cs="DINPro"/>
          <w:sz w:val="22"/>
          <w:szCs w:val="22"/>
        </w:rPr>
        <w:t xml:space="preserve"> und Krüger 2010), insbesondere die Teilkompetenzen </w:t>
      </w:r>
      <w:r w:rsidRPr="00CE2B26">
        <w:rPr>
          <w:rFonts w:ascii="DINPro" w:hAnsi="DINPro" w:cs="DINPro"/>
          <w:i/>
          <w:iCs/>
          <w:sz w:val="22"/>
          <w:szCs w:val="22"/>
        </w:rPr>
        <w:t>Zweck von Modellen</w:t>
      </w:r>
      <w:r w:rsidRPr="00CE2B26">
        <w:rPr>
          <w:rFonts w:ascii="DINPro" w:hAnsi="DINPro" w:cs="DINPro"/>
          <w:sz w:val="22"/>
          <w:szCs w:val="22"/>
        </w:rPr>
        <w:t xml:space="preserve"> und </w:t>
      </w:r>
      <w:r w:rsidRPr="00CE2B26">
        <w:rPr>
          <w:rFonts w:ascii="DINPro" w:hAnsi="DINPro" w:cs="DINPro"/>
          <w:i/>
          <w:iCs/>
          <w:sz w:val="22"/>
          <w:szCs w:val="22"/>
        </w:rPr>
        <w:t>Testen von Modellen</w:t>
      </w:r>
      <w:r w:rsidRPr="00CE2B26">
        <w:rPr>
          <w:rFonts w:ascii="DINPro" w:hAnsi="DINPro" w:cs="DINPro"/>
          <w:sz w:val="22"/>
          <w:szCs w:val="22"/>
        </w:rPr>
        <w:t>.</w:t>
      </w:r>
    </w:p>
    <w:p w14:paraId="1F3A6CB2" w14:textId="77777777" w:rsidR="004E5458" w:rsidRPr="00CE2B26" w:rsidRDefault="004E5458" w:rsidP="00C52B28">
      <w:pPr>
        <w:spacing w:line="360" w:lineRule="auto"/>
        <w:jc w:val="both"/>
        <w:rPr>
          <w:rFonts w:ascii="DINPro" w:hAnsi="DINPro" w:cs="DINPro"/>
          <w:b/>
          <w:bCs/>
          <w:color w:val="FF0000"/>
          <w:sz w:val="22"/>
          <w:szCs w:val="22"/>
        </w:rPr>
      </w:pPr>
    </w:p>
    <w:tbl>
      <w:tblPr>
        <w:tblStyle w:val="Tabellenraster"/>
        <w:tblpPr w:leftFromText="141" w:rightFromText="141" w:vertAnchor="page" w:horzAnchor="margin" w:tblpXSpec="center" w:tblpY="1"/>
        <w:tblW w:w="10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3"/>
        <w:gridCol w:w="808"/>
        <w:gridCol w:w="470"/>
        <w:gridCol w:w="1694"/>
        <w:gridCol w:w="2350"/>
        <w:gridCol w:w="4677"/>
      </w:tblGrid>
      <w:tr w:rsidR="00EF46BA" w:rsidRPr="00D83437" w14:paraId="528A1BE8" w14:textId="77777777" w:rsidTr="00357ACE">
        <w:trPr>
          <w:trHeight w:val="1276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7D04" w14:textId="77777777" w:rsidR="00EF46BA" w:rsidRPr="00D83437" w:rsidRDefault="00EF46BA" w:rsidP="00EF46BA">
            <w:pPr>
              <w:spacing w:line="360" w:lineRule="auto"/>
              <w:rPr>
                <w:rFonts w:ascii="DINPro" w:hAnsi="DINPro" w:cs="DINPro"/>
                <w:b/>
                <w:bCs/>
                <w:sz w:val="20"/>
                <w:szCs w:val="24"/>
                <w:u w:color="000000"/>
              </w:rPr>
            </w:pPr>
          </w:p>
          <w:p w14:paraId="3FBFBBA3" w14:textId="77777777" w:rsidR="00EF46BA" w:rsidRPr="00D83437" w:rsidRDefault="00EF46BA" w:rsidP="00EF46BA">
            <w:pPr>
              <w:spacing w:line="360" w:lineRule="auto"/>
              <w:rPr>
                <w:rFonts w:ascii="DINPro" w:hAnsi="DINPro" w:cs="DINPro"/>
                <w:b/>
                <w:bCs/>
                <w:sz w:val="20"/>
                <w:szCs w:val="24"/>
                <w:u w:color="000000"/>
              </w:rPr>
            </w:pPr>
          </w:p>
          <w:p w14:paraId="2958E65C" w14:textId="3E839EBF" w:rsidR="00EF46BA" w:rsidRPr="00D83437" w:rsidRDefault="00EF46BA" w:rsidP="00357ACE">
            <w:pPr>
              <w:spacing w:line="360" w:lineRule="auto"/>
              <w:rPr>
                <w:rFonts w:ascii="DINPro" w:hAnsi="DINPro" w:cs="DINPro"/>
              </w:rPr>
            </w:pPr>
          </w:p>
        </w:tc>
      </w:tr>
      <w:tr w:rsidR="00EF46BA" w:rsidRPr="00D83437" w14:paraId="282D27A5" w14:textId="77777777" w:rsidTr="00357ACE">
        <w:trPr>
          <w:trHeight w:val="73"/>
        </w:trPr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A0401E" w14:textId="77777777" w:rsidR="00EF46BA" w:rsidRPr="00D83437" w:rsidRDefault="00EF46BA" w:rsidP="004E5458">
            <w:pPr>
              <w:spacing w:line="360" w:lineRule="auto"/>
              <w:rPr>
                <w:rFonts w:ascii="DINPro" w:hAnsi="DINPro" w:cs="DINPro"/>
                <w:b/>
                <w:bCs/>
                <w:sz w:val="10"/>
                <w:szCs w:val="24"/>
                <w:u w:color="000000"/>
              </w:rPr>
            </w:pPr>
          </w:p>
        </w:tc>
        <w:tc>
          <w:tcPr>
            <w:tcW w:w="8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C8B74F" w14:textId="77777777" w:rsidR="00EF46BA" w:rsidRPr="00D83437" w:rsidRDefault="00EF46BA" w:rsidP="00EF46BA">
            <w:pPr>
              <w:spacing w:line="360" w:lineRule="auto"/>
              <w:jc w:val="center"/>
              <w:rPr>
                <w:rFonts w:ascii="DINPro" w:hAnsi="DINPro" w:cs="DINPro"/>
                <w:sz w:val="10"/>
              </w:rPr>
            </w:pPr>
          </w:p>
        </w:tc>
      </w:tr>
      <w:tr w:rsidR="004A584D" w:rsidRPr="00D83437" w14:paraId="6589D8FC" w14:textId="77777777" w:rsidTr="00357ACE">
        <w:trPr>
          <w:trHeight w:val="510"/>
        </w:trPr>
        <w:tc>
          <w:tcPr>
            <w:tcW w:w="7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6A587" w14:textId="57AEB80D" w:rsidR="00EF46BA" w:rsidRPr="00D83437" w:rsidRDefault="008664F3" w:rsidP="00EF46BA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eastAsia="Arial" w:hAnsi="DINPro" w:cs="DINPro"/>
                <w:b/>
                <w:bCs/>
                <w:sz w:val="20"/>
                <w:u w:color="000000"/>
              </w:rPr>
            </w:pPr>
            <w:r>
              <w:rPr>
                <w:rFonts w:ascii="DINPro" w:eastAsia="Arial" w:hAnsi="DINPro" w:cs="DINPro"/>
                <w:b/>
                <w:bCs/>
                <w:sz w:val="20"/>
                <w:u w:color="000000"/>
              </w:rPr>
              <w:t>Zeit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91BEA" w14:textId="77777777" w:rsidR="00EF46BA" w:rsidRPr="00D83437" w:rsidRDefault="00EF46BA" w:rsidP="00EF46BA">
            <w:pPr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DINPro" w:hAnsi="DINPro" w:cs="DINPro"/>
                <w:b/>
                <w:i/>
                <w:sz w:val="20"/>
              </w:rPr>
            </w:pPr>
            <w:r w:rsidRPr="00D83437">
              <w:rPr>
                <w:rFonts w:ascii="DINPro" w:hAnsi="DINPro" w:cs="DINPro"/>
                <w:b/>
                <w:bCs/>
                <w:i/>
                <w:sz w:val="20"/>
                <w:u w:color="000000"/>
              </w:rPr>
              <w:t>Phase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09AC1" w14:textId="77777777" w:rsidR="00EF46BA" w:rsidRPr="00D83437" w:rsidRDefault="00EF46BA" w:rsidP="00EF46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 w:rsidRPr="00D83437">
              <w:rPr>
                <w:rFonts w:ascii="DINPro" w:hAnsi="DINPro" w:cs="DINPro"/>
                <w:b/>
                <w:bCs/>
                <w:sz w:val="20"/>
                <w:u w:color="000000"/>
              </w:rPr>
              <w:t>Stundeninhalt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4DA12D" w14:textId="77777777" w:rsidR="00EF46BA" w:rsidRPr="00D83437" w:rsidRDefault="00EF46BA" w:rsidP="00EF46BA">
            <w:pPr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 w:rsidRPr="00D83437">
              <w:rPr>
                <w:rFonts w:ascii="DINPro" w:hAnsi="DINPro" w:cs="DINPro"/>
                <w:b/>
                <w:bCs/>
                <w:sz w:val="20"/>
                <w:u w:color="000000"/>
              </w:rPr>
              <w:t>Methoden / Medien/ Sozialform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D1BA2" w14:textId="77777777" w:rsidR="00EF46BA" w:rsidRPr="00D83437" w:rsidRDefault="00EF46BA" w:rsidP="00EF46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 w:rsidRPr="00D83437">
              <w:rPr>
                <w:rFonts w:ascii="DINPro" w:hAnsi="DINPro" w:cs="DINPro"/>
                <w:b/>
                <w:bCs/>
                <w:sz w:val="20"/>
                <w:u w:color="000000"/>
              </w:rPr>
              <w:t>didaktisch-methodischer Kommentar</w:t>
            </w:r>
          </w:p>
        </w:tc>
      </w:tr>
      <w:tr w:rsidR="004A584D" w:rsidRPr="00D83437" w14:paraId="1BF2FE88" w14:textId="77777777" w:rsidTr="00357ACE">
        <w:trPr>
          <w:cantSplit/>
          <w:trHeight w:val="2622"/>
        </w:trPr>
        <w:tc>
          <w:tcPr>
            <w:tcW w:w="7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B144C6" w14:textId="1AF39755" w:rsidR="00EF46BA" w:rsidRPr="00D83437" w:rsidRDefault="00C02E42" w:rsidP="00C02E42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>
              <w:rPr>
                <w:rFonts w:ascii="DINPro" w:hAnsi="DINPro" w:cs="DINPro"/>
                <w:sz w:val="20"/>
              </w:rPr>
              <w:t>20 min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14:paraId="13A80C24" w14:textId="3D613978" w:rsidR="00EF46BA" w:rsidRPr="00D83437" w:rsidRDefault="00EF46BA" w:rsidP="00EF46BA">
            <w:pPr>
              <w:tabs>
                <w:tab w:val="left" w:pos="708"/>
                <w:tab w:val="left" w:pos="1416"/>
              </w:tabs>
              <w:spacing w:line="360" w:lineRule="auto"/>
              <w:ind w:right="113"/>
              <w:jc w:val="center"/>
              <w:rPr>
                <w:rFonts w:ascii="DINPro" w:hAnsi="DINPro" w:cs="DINPro"/>
                <w:b/>
                <w:i/>
                <w:sz w:val="18"/>
                <w:szCs w:val="18"/>
              </w:rPr>
            </w:pPr>
            <w:r w:rsidRPr="00D83437">
              <w:rPr>
                <w:rFonts w:ascii="DINPro" w:hAnsi="DINPro" w:cs="DINPro"/>
                <w:b/>
                <w:i/>
                <w:sz w:val="18"/>
                <w:szCs w:val="18"/>
              </w:rPr>
              <w:t xml:space="preserve">Einstieg 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D421D9E" w14:textId="77777777" w:rsidR="00EF46BA" w:rsidRDefault="00D83437" w:rsidP="00EF46BA">
            <w:pPr>
              <w:spacing w:line="360" w:lineRule="auto"/>
              <w:rPr>
                <w:rFonts w:ascii="DINPro" w:hAnsi="DINPro" w:cs="DINPro"/>
              </w:rPr>
            </w:pPr>
            <w:r w:rsidRPr="00D83437">
              <w:rPr>
                <w:rFonts w:ascii="DINPro" w:hAnsi="DINPro" w:cs="DINPro"/>
              </w:rPr>
              <w:t>Ei</w:t>
            </w:r>
            <w:r w:rsidR="00C50252">
              <w:rPr>
                <w:rFonts w:ascii="DINPro" w:hAnsi="DINPro" w:cs="DINPro"/>
              </w:rPr>
              <w:t>n</w:t>
            </w:r>
            <w:r w:rsidRPr="00D83437">
              <w:rPr>
                <w:rFonts w:ascii="DINPro" w:hAnsi="DINPro" w:cs="DINPro"/>
              </w:rPr>
              <w:t>führung</w:t>
            </w:r>
            <w:r w:rsidR="00C50252">
              <w:rPr>
                <w:rFonts w:ascii="DINPro" w:hAnsi="DINPro" w:cs="DINPro"/>
              </w:rPr>
              <w:t xml:space="preserve"> in die virtuelle Exkursion in Google Earth </w:t>
            </w:r>
          </w:p>
          <w:p w14:paraId="1FA83B0C" w14:textId="77777777" w:rsidR="00C50252" w:rsidRDefault="00C5025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2A6963D0" w14:textId="1613884B" w:rsidR="00C50252" w:rsidRPr="00D83437" w:rsidRDefault="00C50252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Rätselhafter Einstieg: Entstehung Tal der </w:t>
            </w:r>
            <w:proofErr w:type="spellStart"/>
            <w:r>
              <w:rPr>
                <w:rFonts w:ascii="DINPro" w:hAnsi="DINPro" w:cs="DINPro"/>
              </w:rPr>
              <w:t>Aitrach</w:t>
            </w:r>
            <w:proofErr w:type="spellEnd"/>
            <w:r>
              <w:rPr>
                <w:rFonts w:ascii="DINPro" w:hAnsi="DINPro" w:cs="DINPro"/>
              </w:rPr>
              <w:t xml:space="preserve"> durch</w:t>
            </w:r>
            <w:r w:rsidR="00126F3A">
              <w:rPr>
                <w:rFonts w:ascii="DINPro" w:hAnsi="DINPro" w:cs="DINPro"/>
              </w:rPr>
              <w:t xml:space="preserve"> dieses</w:t>
            </w:r>
            <w:r>
              <w:rPr>
                <w:rFonts w:ascii="DINPro" w:hAnsi="DINPro" w:cs="DINPro"/>
              </w:rPr>
              <w:t xml:space="preserve"> „Rinnsal“?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4" w:space="0" w:color="auto"/>
            </w:tcBorders>
          </w:tcPr>
          <w:p w14:paraId="35A3A0CA" w14:textId="22A32665" w:rsidR="00A96868" w:rsidRDefault="00A9686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virtuelle Exkursion in EA</w:t>
            </w:r>
          </w:p>
          <w:p w14:paraId="6FD3514F" w14:textId="196AA5A2" w:rsidR="00C50252" w:rsidRDefault="00495A9B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Einführungsvideo </w:t>
            </w:r>
            <w:r w:rsidR="00C50252">
              <w:rPr>
                <w:rFonts w:ascii="DINPro" w:hAnsi="DINPro" w:cs="DINPro"/>
              </w:rPr>
              <w:br/>
            </w:r>
            <w:r w:rsidR="00C50252">
              <w:rPr>
                <w:rFonts w:ascii="DINPro" w:hAnsi="DINPro" w:cs="DINPro"/>
              </w:rPr>
              <w:br/>
              <w:t>Google Earth</w:t>
            </w:r>
            <w:r w:rsidR="003B38BF">
              <w:rPr>
                <w:rFonts w:ascii="DINPro" w:hAnsi="DINPro" w:cs="DINPro"/>
              </w:rPr>
              <w:t xml:space="preserve"> (GE)</w:t>
            </w:r>
          </w:p>
          <w:p w14:paraId="2F331058" w14:textId="63E381F1" w:rsidR="003B38BF" w:rsidRDefault="003B38BF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Standort 1</w:t>
            </w:r>
          </w:p>
          <w:p w14:paraId="29FCF343" w14:textId="4ABDBD7C" w:rsidR="00DB77F3" w:rsidRDefault="00DB77F3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Abb. 1 (</w:t>
            </w:r>
            <w:proofErr w:type="spellStart"/>
            <w:r>
              <w:rPr>
                <w:rFonts w:ascii="DINPro" w:hAnsi="DINPro" w:cs="DINPro"/>
              </w:rPr>
              <w:t>Aitrach</w:t>
            </w:r>
            <w:proofErr w:type="spellEnd"/>
            <w:r>
              <w:rPr>
                <w:rFonts w:ascii="DINPro" w:hAnsi="DINPro" w:cs="DINPro"/>
              </w:rPr>
              <w:t>)</w:t>
            </w:r>
          </w:p>
          <w:p w14:paraId="7F7381F2" w14:textId="2B6107A7" w:rsidR="003B38BF" w:rsidRDefault="003B38BF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AB </w:t>
            </w:r>
            <w:r w:rsidR="00D9724E">
              <w:rPr>
                <w:rFonts w:ascii="DINPro" w:hAnsi="DINPro" w:cs="DINPro"/>
              </w:rPr>
              <w:t xml:space="preserve">Aufgabe </w:t>
            </w:r>
            <w:r w:rsidR="00C9680D">
              <w:rPr>
                <w:rFonts w:ascii="DINPro" w:hAnsi="DINPro" w:cs="DINPro"/>
              </w:rPr>
              <w:t>1</w:t>
            </w:r>
            <w:r w:rsidR="00B77DB8">
              <w:rPr>
                <w:rFonts w:ascii="DINPro" w:hAnsi="DINPro" w:cs="DINPro"/>
              </w:rPr>
              <w:t xml:space="preserve"> </w:t>
            </w:r>
          </w:p>
          <w:p w14:paraId="15522911" w14:textId="446F564D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7E4EB07F" w14:textId="77777777" w:rsidR="00A96868" w:rsidRDefault="00A9686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3FC65765" w14:textId="0D0ADC10" w:rsidR="003F44EC" w:rsidRPr="00D83437" w:rsidRDefault="003F44EC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Audiounterstützung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4" w:space="0" w:color="auto"/>
            </w:tcBorders>
          </w:tcPr>
          <w:p w14:paraId="0795DFEE" w14:textId="77777777" w:rsidR="00EF46BA" w:rsidRDefault="004A584D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Da das Modul auf Basis einer virtuellen Exkursion in Google Earth basiert, beginnt es mit einem </w:t>
            </w:r>
            <w:proofErr w:type="spellStart"/>
            <w:r>
              <w:rPr>
                <w:rFonts w:ascii="DINPro" w:hAnsi="DINPro" w:cs="DINPro"/>
              </w:rPr>
              <w:t>Einführungstutorial</w:t>
            </w:r>
            <w:proofErr w:type="spellEnd"/>
            <w:r>
              <w:rPr>
                <w:rFonts w:ascii="DINPro" w:hAnsi="DINPro" w:cs="DINPro"/>
              </w:rPr>
              <w:t xml:space="preserve"> für die </w:t>
            </w:r>
            <w:proofErr w:type="spellStart"/>
            <w:r>
              <w:rPr>
                <w:rFonts w:ascii="DINPro" w:hAnsi="DINPro" w:cs="DINPro"/>
              </w:rPr>
              <w:t>SuS</w:t>
            </w:r>
            <w:proofErr w:type="spellEnd"/>
            <w:r>
              <w:rPr>
                <w:rFonts w:ascii="DINPro" w:hAnsi="DINPro" w:cs="DINPro"/>
              </w:rPr>
              <w:t>, indem alle essentiellen Steuerungen und Informationen aufgezeigt werden.</w:t>
            </w:r>
          </w:p>
          <w:p w14:paraId="2245592E" w14:textId="77777777" w:rsidR="004A584D" w:rsidRDefault="004A584D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Der rätselhafte Einstieg zur Talentstehung bei Blumberg soll die SuS motiviere</w:t>
            </w:r>
            <w:r w:rsidR="003F44EC">
              <w:rPr>
                <w:rFonts w:ascii="DINPro" w:hAnsi="DINPro" w:cs="DINPro"/>
              </w:rPr>
              <w:t xml:space="preserve">n, die Entstehungsgeschichte im Verlauf der Exkursion zu lösen. </w:t>
            </w:r>
          </w:p>
          <w:p w14:paraId="10A819D0" w14:textId="795ADE6F" w:rsidR="003F44EC" w:rsidRPr="00D83437" w:rsidRDefault="003F44EC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Die Audiounterstützung dient der zielgerechten Fokussierung, damit </w:t>
            </w:r>
            <w:r w:rsidR="00126F3A">
              <w:rPr>
                <w:rFonts w:ascii="DINPro" w:hAnsi="DINPro" w:cs="DINPro"/>
              </w:rPr>
              <w:t xml:space="preserve">von </w:t>
            </w:r>
            <w:r>
              <w:rPr>
                <w:rFonts w:ascii="DINPro" w:hAnsi="DINPro" w:cs="DINPro"/>
              </w:rPr>
              <w:t xml:space="preserve">allen SuS dieses Spannungsverhältnis </w:t>
            </w:r>
            <w:r w:rsidR="00126F3A">
              <w:rPr>
                <w:rFonts w:ascii="DINPro" w:hAnsi="DINPro" w:cs="DINPro"/>
              </w:rPr>
              <w:t>wahrgenommen wird.</w:t>
            </w:r>
          </w:p>
        </w:tc>
      </w:tr>
      <w:tr w:rsidR="004A584D" w:rsidRPr="00D83437" w14:paraId="5F0DFCE8" w14:textId="77777777" w:rsidTr="00357ACE">
        <w:trPr>
          <w:cantSplit/>
          <w:trHeight w:val="560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F0A8E" w14:textId="25ABF530" w:rsidR="00EF46BA" w:rsidRPr="00D83437" w:rsidRDefault="00C02E42" w:rsidP="00EF46BA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>
              <w:rPr>
                <w:rFonts w:ascii="DINPro" w:hAnsi="DINPro" w:cs="DINPro"/>
                <w:sz w:val="20"/>
              </w:rPr>
              <w:t>45 min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704D628" w14:textId="400F4A2D" w:rsidR="00EF46BA" w:rsidRPr="00D83437" w:rsidRDefault="00EF46BA" w:rsidP="00EF46BA">
            <w:pPr>
              <w:spacing w:after="160" w:line="360" w:lineRule="auto"/>
              <w:jc w:val="center"/>
              <w:rPr>
                <w:rFonts w:ascii="DINPro" w:hAnsi="DINPro" w:cs="DINPro"/>
                <w:b/>
                <w:i/>
                <w:sz w:val="18"/>
                <w:szCs w:val="18"/>
              </w:rPr>
            </w:pPr>
            <w:r w:rsidRPr="00D83437">
              <w:rPr>
                <w:rFonts w:ascii="DINPro" w:hAnsi="DINPro" w:cs="DINPro"/>
                <w:b/>
                <w:i/>
                <w:sz w:val="18"/>
                <w:szCs w:val="18"/>
              </w:rPr>
              <w:t>Erarbeitung</w:t>
            </w:r>
            <w:r w:rsidR="00813F62">
              <w:rPr>
                <w:rFonts w:ascii="DINPro" w:hAnsi="DINPro" w:cs="DINPro"/>
                <w:b/>
                <w:i/>
                <w:sz w:val="18"/>
                <w:szCs w:val="18"/>
              </w:rPr>
              <w:t xml:space="preserve"> I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DE15F" w14:textId="77777777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D84D0EF" w14:textId="77777777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C6A1411" w14:textId="348AA07F" w:rsidR="00212ED8" w:rsidRDefault="003B38BF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typisches Flussmodell zeichnen</w:t>
            </w:r>
            <w:r w:rsidR="00AD2B2F">
              <w:rPr>
                <w:rFonts w:ascii="DINPro" w:hAnsi="DINPro" w:cs="DINPro"/>
              </w:rPr>
              <w:t xml:space="preserve"> </w:t>
            </w:r>
            <w:r>
              <w:rPr>
                <w:rFonts w:ascii="DINPro" w:hAnsi="DINPro" w:cs="DINPro"/>
              </w:rPr>
              <w:br/>
            </w:r>
          </w:p>
          <w:p w14:paraId="22410551" w14:textId="360EFAFD" w:rsidR="0033284C" w:rsidRDefault="003B38BF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Flussabschnitte </w:t>
            </w:r>
            <w:r w:rsidR="008664F3">
              <w:rPr>
                <w:rFonts w:ascii="DINPro" w:hAnsi="DINPro" w:cs="DINPro"/>
              </w:rPr>
              <w:t>identifizieren</w:t>
            </w:r>
            <w:r>
              <w:rPr>
                <w:rFonts w:ascii="DINPro" w:hAnsi="DINPro" w:cs="DINPro"/>
              </w:rPr>
              <w:t xml:space="preserve">, einteilen und charakterisieren </w:t>
            </w:r>
          </w:p>
          <w:p w14:paraId="53A4B221" w14:textId="1996D932" w:rsidR="00813F62" w:rsidRDefault="003B38BF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br/>
            </w:r>
            <w:r w:rsidR="0033284C">
              <w:rPr>
                <w:rFonts w:ascii="DINPro" w:hAnsi="DINPro" w:cs="DINPro"/>
              </w:rPr>
              <w:t xml:space="preserve">Talformen und </w:t>
            </w:r>
            <w:r w:rsidR="00813F62">
              <w:rPr>
                <w:rFonts w:ascii="DINPro" w:hAnsi="DINPro" w:cs="DINPro"/>
              </w:rPr>
              <w:t>Prozesse im Fluss</w:t>
            </w:r>
            <w:r w:rsidR="0033284C">
              <w:rPr>
                <w:rFonts w:ascii="DINPro" w:hAnsi="DINPro" w:cs="DINPro"/>
              </w:rPr>
              <w:t xml:space="preserve"> zuordnen</w:t>
            </w:r>
          </w:p>
          <w:p w14:paraId="4B1724E9" w14:textId="51EFDF00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7A4AF377" w14:textId="7273B65A" w:rsidR="00B77DB8" w:rsidRPr="00D83437" w:rsidRDefault="00B77DB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>Merksatz formulieren</w:t>
            </w:r>
          </w:p>
          <w:p w14:paraId="4372BD29" w14:textId="2E55EB09" w:rsidR="00212ED8" w:rsidRDefault="00212ED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312681A0" w14:textId="77777777" w:rsidR="00357ACE" w:rsidRPr="00D83437" w:rsidRDefault="00357ACE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43CAF205" w14:textId="203DD084" w:rsidR="00212ED8" w:rsidRPr="00D83437" w:rsidRDefault="00386E16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Veränderungen der Fracht </w:t>
            </w:r>
            <w:r w:rsidR="00B77DB8">
              <w:rPr>
                <w:rFonts w:ascii="DINPro" w:hAnsi="DINPro" w:cs="DINPro"/>
              </w:rPr>
              <w:t xml:space="preserve">im Fluss </w:t>
            </w:r>
            <w:r>
              <w:rPr>
                <w:rFonts w:ascii="DINPro" w:hAnsi="DINPro" w:cs="DINPro"/>
              </w:rPr>
              <w:t>erklären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19E9D31F" w14:textId="16FAE32F" w:rsidR="00EF46BA" w:rsidRDefault="00813F62" w:rsidP="00876545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>GE</w:t>
            </w:r>
            <w:r w:rsidR="00876545">
              <w:rPr>
                <w:rFonts w:ascii="DINPro" w:hAnsi="DINPro" w:cs="DINPro"/>
              </w:rPr>
              <w:t xml:space="preserve"> </w:t>
            </w:r>
            <w:r w:rsidR="003B38BF">
              <w:rPr>
                <w:rFonts w:ascii="DINPro" w:hAnsi="DINPro" w:cs="DINPro"/>
              </w:rPr>
              <w:t>Standorte 2 – 8</w:t>
            </w:r>
          </w:p>
          <w:p w14:paraId="0262A4E6" w14:textId="77777777" w:rsidR="00B77DB8" w:rsidRDefault="00B77DB8" w:rsidP="00B77DB8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Audiounterstützung</w:t>
            </w:r>
          </w:p>
          <w:p w14:paraId="31EA3E3E" w14:textId="77777777" w:rsidR="00B77DB8" w:rsidRDefault="00B77DB8" w:rsidP="00876545">
            <w:pPr>
              <w:spacing w:line="360" w:lineRule="auto"/>
              <w:rPr>
                <w:rFonts w:ascii="DINPro" w:hAnsi="DINPro" w:cs="DINPro"/>
              </w:rPr>
            </w:pPr>
          </w:p>
          <w:p w14:paraId="5FDD1158" w14:textId="453C0439" w:rsidR="00C9680D" w:rsidRDefault="00C9680D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AB </w:t>
            </w:r>
            <w:r w:rsidR="00D9724E">
              <w:rPr>
                <w:rFonts w:ascii="DINPro" w:hAnsi="DINPro" w:cs="DINPro"/>
              </w:rPr>
              <w:t xml:space="preserve">Aufgabe </w:t>
            </w:r>
            <w:r>
              <w:rPr>
                <w:rFonts w:ascii="DINPro" w:hAnsi="DINPro" w:cs="DINPro"/>
              </w:rPr>
              <w:t>2</w:t>
            </w:r>
            <w:r w:rsidR="00B77DB8">
              <w:rPr>
                <w:rFonts w:ascii="DINPro" w:hAnsi="DINPro" w:cs="DINPro"/>
              </w:rPr>
              <w:t xml:space="preserve"> </w:t>
            </w:r>
          </w:p>
          <w:p w14:paraId="7CF7DF8E" w14:textId="4DE3FB91" w:rsidR="00B77DB8" w:rsidRDefault="00AD2B2F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M1</w:t>
            </w:r>
          </w:p>
          <w:p w14:paraId="0A563122" w14:textId="27A7A172" w:rsidR="00B77DB8" w:rsidRDefault="00B77DB8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64E95FD0" w14:textId="77777777" w:rsidR="00B77DB8" w:rsidRDefault="00B77DB8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1D1B9F30" w14:textId="6DDCDF0E" w:rsidR="00B77DB8" w:rsidRDefault="00B77DB8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AB Aufgabe 3 </w:t>
            </w:r>
          </w:p>
          <w:p w14:paraId="4D661F36" w14:textId="7471C28C" w:rsidR="00B77DB8" w:rsidRDefault="00B77DB8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4CA8213D" w14:textId="4570A4BC" w:rsidR="003B38BF" w:rsidRDefault="003B38BF" w:rsidP="003B38BF">
            <w:pPr>
              <w:spacing w:line="360" w:lineRule="auto"/>
              <w:rPr>
                <w:rFonts w:ascii="DINPro" w:hAnsi="DINPro" w:cs="DINPro"/>
              </w:rPr>
            </w:pPr>
          </w:p>
          <w:p w14:paraId="0D6C9CE9" w14:textId="1ACC5D9B" w:rsidR="00B77DB8" w:rsidRDefault="00B77DB8" w:rsidP="003B38BF">
            <w:pPr>
              <w:spacing w:line="360" w:lineRule="auto"/>
              <w:rPr>
                <w:rFonts w:ascii="DINPro" w:hAnsi="DINPro" w:cs="DINPro"/>
              </w:rPr>
            </w:pPr>
          </w:p>
          <w:p w14:paraId="29AA06F2" w14:textId="0B5015F4" w:rsidR="00B77DB8" w:rsidRDefault="00B77DB8" w:rsidP="00B77DB8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 Aufgabe 4</w:t>
            </w:r>
          </w:p>
          <w:p w14:paraId="1A66DCCD" w14:textId="6CF718C5" w:rsidR="00B77DB8" w:rsidRDefault="00B77DB8" w:rsidP="00B77DB8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Lebendiges Diagramm</w:t>
            </w:r>
          </w:p>
          <w:p w14:paraId="4FA01C58" w14:textId="1DCF7005" w:rsidR="00B77DB8" w:rsidRDefault="00AD2B2F" w:rsidP="00B77DB8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M2, M3 und M4</w:t>
            </w:r>
          </w:p>
          <w:p w14:paraId="5B215AEC" w14:textId="5B77FFD2" w:rsidR="00B77DB8" w:rsidRDefault="00B77DB8" w:rsidP="003B38BF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>AB Aufgabe 5</w:t>
            </w:r>
          </w:p>
          <w:p w14:paraId="53BBD6D9" w14:textId="77777777" w:rsidR="00876545" w:rsidRDefault="00876545" w:rsidP="003B38BF">
            <w:pPr>
              <w:spacing w:line="360" w:lineRule="auto"/>
              <w:rPr>
                <w:rFonts w:ascii="DINPro" w:hAnsi="DINPro" w:cs="DINPro"/>
              </w:rPr>
            </w:pPr>
          </w:p>
          <w:p w14:paraId="4F19C11C" w14:textId="77777777" w:rsidR="00876545" w:rsidRDefault="00876545" w:rsidP="003B38BF">
            <w:pPr>
              <w:spacing w:line="360" w:lineRule="auto"/>
              <w:rPr>
                <w:rFonts w:ascii="DINPro" w:hAnsi="DINPro" w:cs="DINPro"/>
              </w:rPr>
            </w:pPr>
          </w:p>
          <w:p w14:paraId="00F71745" w14:textId="77777777" w:rsidR="00B77DB8" w:rsidRDefault="00B77DB8" w:rsidP="003B38BF">
            <w:pPr>
              <w:spacing w:line="360" w:lineRule="auto"/>
              <w:rPr>
                <w:rFonts w:ascii="DINPro" w:hAnsi="DINPro" w:cs="DINPro"/>
              </w:rPr>
            </w:pPr>
          </w:p>
          <w:p w14:paraId="150711EA" w14:textId="0330C4B5" w:rsidR="00876545" w:rsidRDefault="00B77DB8" w:rsidP="003B38BF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GE Standorte 9 + 10</w:t>
            </w:r>
          </w:p>
          <w:p w14:paraId="6B3DC4F2" w14:textId="42F31373" w:rsidR="0033284C" w:rsidRDefault="00B77DB8" w:rsidP="003B38BF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 Aufgabe 6</w:t>
            </w:r>
          </w:p>
          <w:p w14:paraId="0FC6219B" w14:textId="1F44C8BF" w:rsidR="00876545" w:rsidRPr="00D83437" w:rsidRDefault="00876545" w:rsidP="003B38BF">
            <w:pPr>
              <w:spacing w:line="360" w:lineRule="auto"/>
              <w:rPr>
                <w:rFonts w:ascii="DINPro" w:hAnsi="DINPro" w:cs="DINPro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F9D02B1" w14:textId="03349E4D" w:rsidR="00EF46BA" w:rsidRDefault="00235721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 xml:space="preserve">Als typisches Flussbeispiel wurden acht Standorte entlang des Rheins ausgewählt, um eine möglichst konkave Profilkurve zu erhalten. Die Standorte bieten den SuS eine 360°-Vorortansicht oder eine 3D-Geländeansicht, für eine </w:t>
            </w:r>
            <w:r w:rsidR="008664F3">
              <w:rPr>
                <w:rFonts w:ascii="DINPro" w:hAnsi="DINPro" w:cs="DINPro"/>
              </w:rPr>
              <w:t xml:space="preserve">umfassende </w:t>
            </w:r>
            <w:r>
              <w:rPr>
                <w:rFonts w:ascii="DINPro" w:hAnsi="DINPro" w:cs="DINPro"/>
              </w:rPr>
              <w:t>Erkundung der</w:t>
            </w:r>
            <w:r w:rsidR="00C172C7">
              <w:rPr>
                <w:rFonts w:ascii="DINPro" w:hAnsi="DINPro" w:cs="DINPro"/>
              </w:rPr>
              <w:t xml:space="preserve"> Landschaftsformen.</w:t>
            </w:r>
          </w:p>
          <w:p w14:paraId="34BBA83E" w14:textId="1CBC5B23" w:rsidR="00C172C7" w:rsidRDefault="00C172C7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Die Audioaufnahmen dienen als Informationen und zusätzlichen Hilfestellungen. Weitere Texte und Medien sollen den Erkenntnisgang fördern.</w:t>
            </w:r>
          </w:p>
          <w:p w14:paraId="3F72008F" w14:textId="50E1ED91" w:rsidR="003E1A51" w:rsidRDefault="003E1A51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Inhaltlich stärkere Bezüge herstellen durch die Verlebendigung der Inhalte und Verknüpfen von Wissen und den realen Standorten.</w:t>
            </w:r>
          </w:p>
          <w:p w14:paraId="3A69C6C9" w14:textId="337EA63E" w:rsidR="00B77DB8" w:rsidRDefault="003E1A51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>Systematisierung der Prozesse vornehmen durch Formulierung eines Merksatzes.</w:t>
            </w:r>
          </w:p>
          <w:p w14:paraId="09D42C16" w14:textId="77777777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02507FF3" w14:textId="77777777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432F815A" w14:textId="77777777" w:rsidR="00B77DB8" w:rsidRDefault="00B77DB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3953B3B" w14:textId="65492C25" w:rsidR="00C172C7" w:rsidRPr="00D83437" w:rsidRDefault="008664F3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Die Erarbeitung schließt mit der ersten Transferaufgabe, bei der die SuS ihr Wissen zu den Prozessen im Fluss (Transport und Erosionskraft von Wasser) anwenden.</w:t>
            </w:r>
          </w:p>
        </w:tc>
      </w:tr>
      <w:tr w:rsidR="004A584D" w:rsidRPr="00D83437" w14:paraId="770892AE" w14:textId="77777777" w:rsidTr="00357ACE">
        <w:trPr>
          <w:cantSplit/>
          <w:trHeight w:val="2682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8AD44" w14:textId="67FC38B1" w:rsidR="00EF46BA" w:rsidRPr="00D83437" w:rsidRDefault="00C02E42" w:rsidP="00C02E42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>
              <w:rPr>
                <w:rFonts w:ascii="DINPro" w:hAnsi="DINPro" w:cs="DINPro"/>
                <w:sz w:val="20"/>
              </w:rPr>
              <w:lastRenderedPageBreak/>
              <w:t>20 min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D0BBBAE" w14:textId="7864D146" w:rsidR="00EF46BA" w:rsidRPr="00D83437" w:rsidRDefault="00EF46BA" w:rsidP="00EF46BA">
            <w:pPr>
              <w:spacing w:after="160" w:line="360" w:lineRule="auto"/>
              <w:jc w:val="center"/>
              <w:rPr>
                <w:rFonts w:ascii="DINPro" w:hAnsi="DINPro" w:cs="DINPro"/>
                <w:b/>
                <w:i/>
                <w:sz w:val="18"/>
                <w:szCs w:val="18"/>
              </w:rPr>
            </w:pPr>
            <w:r w:rsidRPr="00D83437">
              <w:rPr>
                <w:rFonts w:ascii="DINPro" w:hAnsi="DINPro" w:cs="DINPro"/>
                <w:b/>
                <w:i/>
                <w:sz w:val="18"/>
                <w:szCs w:val="18"/>
              </w:rPr>
              <w:t>Vertiefung</w:t>
            </w:r>
            <w:r w:rsidR="00876545">
              <w:rPr>
                <w:rFonts w:ascii="DINPro" w:hAnsi="DINPro" w:cs="DINPro"/>
                <w:b/>
                <w:i/>
                <w:sz w:val="18"/>
                <w:szCs w:val="18"/>
              </w:rPr>
              <w:t xml:space="preserve"> I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AD9A1" w14:textId="4C4F51FF" w:rsidR="00EF46BA" w:rsidRDefault="00813F62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Talbildung </w:t>
            </w:r>
            <w:proofErr w:type="gramStart"/>
            <w:r>
              <w:rPr>
                <w:rFonts w:ascii="DINPro" w:hAnsi="DINPro" w:cs="DINPro"/>
              </w:rPr>
              <w:t>des Tal</w:t>
            </w:r>
            <w:proofErr w:type="gramEnd"/>
            <w:r>
              <w:rPr>
                <w:rFonts w:ascii="DINPro" w:hAnsi="DINPro" w:cs="DINPro"/>
              </w:rPr>
              <w:t xml:space="preserve"> der </w:t>
            </w:r>
            <w:proofErr w:type="spellStart"/>
            <w:r>
              <w:rPr>
                <w:rFonts w:ascii="DINPro" w:hAnsi="DINPro" w:cs="DINPro"/>
              </w:rPr>
              <w:t>Aitrach</w:t>
            </w:r>
            <w:proofErr w:type="spellEnd"/>
            <w:r>
              <w:rPr>
                <w:rFonts w:ascii="DINPro" w:hAnsi="DINPro" w:cs="DINPro"/>
              </w:rPr>
              <w:t xml:space="preserve"> erklären</w:t>
            </w:r>
            <w:r w:rsidR="00910728">
              <w:rPr>
                <w:rFonts w:ascii="DINPro" w:hAnsi="DINPro" w:cs="DINPro"/>
              </w:rPr>
              <w:t xml:space="preserve"> und Oberlauf </w:t>
            </w:r>
            <w:r w:rsidR="00F87C3D">
              <w:rPr>
                <w:rFonts w:ascii="DINPro" w:hAnsi="DINPro" w:cs="DINPro"/>
              </w:rPr>
              <w:t xml:space="preserve">in Skizze </w:t>
            </w:r>
            <w:r w:rsidR="00910728">
              <w:rPr>
                <w:rFonts w:ascii="DINPro" w:hAnsi="DINPro" w:cs="DINPro"/>
              </w:rPr>
              <w:t>einzeichnen</w:t>
            </w:r>
          </w:p>
          <w:p w14:paraId="6A4CDA3E" w14:textId="77777777" w:rsidR="00F7757E" w:rsidRDefault="00F7757E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762BE1F7" w14:textId="553B9841" w:rsidR="00F7757E" w:rsidRPr="00D83437" w:rsidRDefault="00F7757E" w:rsidP="00EF46BA">
            <w:pPr>
              <w:spacing w:line="360" w:lineRule="auto"/>
              <w:rPr>
                <w:rFonts w:ascii="DINPro" w:hAnsi="DINPro" w:cs="DINPro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04A9E792" w14:textId="07B75768" w:rsidR="00876545" w:rsidRDefault="00876545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GE Standort 11</w:t>
            </w:r>
          </w:p>
          <w:p w14:paraId="532D395C" w14:textId="585820F1" w:rsidR="00C9680D" w:rsidRDefault="00C9680D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AB </w:t>
            </w:r>
            <w:r w:rsidR="00D9724E">
              <w:rPr>
                <w:rFonts w:ascii="DINPro" w:hAnsi="DINPro" w:cs="DINPro"/>
              </w:rPr>
              <w:t xml:space="preserve">Aufgabe </w:t>
            </w:r>
            <w:r>
              <w:rPr>
                <w:rFonts w:ascii="DINPro" w:hAnsi="DINPro" w:cs="DINPro"/>
              </w:rPr>
              <w:t>7</w:t>
            </w:r>
          </w:p>
          <w:p w14:paraId="6ED99790" w14:textId="78A91565" w:rsidR="00876545" w:rsidRDefault="00876545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Audiounterstützung</w:t>
            </w:r>
          </w:p>
          <w:p w14:paraId="1BB7FEE5" w14:textId="1295AADF" w:rsidR="00AD2B2F" w:rsidRDefault="00AD2B2F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M6</w:t>
            </w:r>
          </w:p>
          <w:p w14:paraId="09A6BC1B" w14:textId="64A592C1" w:rsidR="005D25B3" w:rsidRDefault="005D25B3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Abb</w:t>
            </w:r>
            <w:r w:rsidR="00DB77F3">
              <w:rPr>
                <w:rFonts w:ascii="DINPro" w:hAnsi="DINPro" w:cs="DINPro"/>
              </w:rPr>
              <w:t>. 2 und 3</w:t>
            </w:r>
            <w:r>
              <w:rPr>
                <w:rFonts w:ascii="DINPro" w:hAnsi="DINPro" w:cs="DINPro"/>
              </w:rPr>
              <w:t xml:space="preserve"> </w:t>
            </w:r>
            <w:r w:rsidR="00DB77F3">
              <w:rPr>
                <w:rFonts w:ascii="DINPro" w:hAnsi="DINPro" w:cs="DINPro"/>
              </w:rPr>
              <w:t xml:space="preserve">Kartenausschnitt der </w:t>
            </w:r>
            <w:r>
              <w:rPr>
                <w:rFonts w:ascii="DINPro" w:hAnsi="DINPro" w:cs="DINPro"/>
              </w:rPr>
              <w:t>Flüsse heute und während der Eiszeit</w:t>
            </w:r>
          </w:p>
          <w:p w14:paraId="2C57251C" w14:textId="77777777" w:rsidR="005D25B3" w:rsidRDefault="005D25B3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762D5942" w14:textId="1C08CBE6" w:rsidR="00386E16" w:rsidRPr="00D83437" w:rsidRDefault="00E22B56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Erklärv</w:t>
            </w:r>
            <w:r w:rsidR="00910728">
              <w:rPr>
                <w:rFonts w:ascii="DINPro" w:hAnsi="DINPro" w:cs="DINPro"/>
              </w:rPr>
              <w:t>ideo</w:t>
            </w:r>
            <w:r>
              <w:rPr>
                <w:rFonts w:ascii="DINPro" w:hAnsi="DINPro" w:cs="DINPro"/>
              </w:rPr>
              <w:t xml:space="preserve"> </w:t>
            </w:r>
            <w:r w:rsidR="006005CA">
              <w:rPr>
                <w:rFonts w:ascii="DINPro" w:hAnsi="DINPro" w:cs="DINPro"/>
              </w:rPr>
              <w:t xml:space="preserve">M7 </w:t>
            </w:r>
            <w:r w:rsidR="00D9724E">
              <w:rPr>
                <w:rFonts w:ascii="DINPro" w:hAnsi="DINPro" w:cs="DINPro"/>
              </w:rPr>
              <w:t>„Feldbergdonau“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01DAC03" w14:textId="596C6AED" w:rsidR="00EF46BA" w:rsidRDefault="004058BB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Der Rückbezug zum Einstiegsrätsel bietet den SuS die Möglichkeit ihr </w:t>
            </w:r>
            <w:r w:rsidR="006324E6">
              <w:rPr>
                <w:rFonts w:ascii="DINPro" w:hAnsi="DINPro" w:cs="DINPro"/>
              </w:rPr>
              <w:t xml:space="preserve">neues </w:t>
            </w:r>
            <w:r>
              <w:rPr>
                <w:rFonts w:ascii="DINPro" w:hAnsi="DINPro" w:cs="DINPro"/>
              </w:rPr>
              <w:t xml:space="preserve">Wissen </w:t>
            </w:r>
            <w:r w:rsidR="006324E6">
              <w:rPr>
                <w:rFonts w:ascii="DINPro" w:hAnsi="DINPro" w:cs="DINPro"/>
              </w:rPr>
              <w:t xml:space="preserve">zu testen. </w:t>
            </w:r>
            <w:r w:rsidR="005D25B3">
              <w:rPr>
                <w:rFonts w:ascii="DINPro" w:hAnsi="DINPro" w:cs="DINPro"/>
              </w:rPr>
              <w:t xml:space="preserve">Binnendifferenzierung durch </w:t>
            </w:r>
            <w:r w:rsidR="001463FB">
              <w:rPr>
                <w:rFonts w:ascii="DINPro" w:hAnsi="DINPro" w:cs="DINPro"/>
              </w:rPr>
              <w:t xml:space="preserve">zusätzliche Abbildungen der Flussverläufe heute und während der Eiszeit in der Tour. </w:t>
            </w:r>
            <w:r w:rsidR="006324E6">
              <w:rPr>
                <w:rFonts w:ascii="DINPro" w:hAnsi="DINPro" w:cs="DINPro"/>
              </w:rPr>
              <w:t>Die SuS testen zudem das Modell des typischen Flussverlaufs und stoßen an dessen Grenzen</w:t>
            </w:r>
            <w:r w:rsidR="004E5458">
              <w:rPr>
                <w:rFonts w:ascii="DINPro" w:hAnsi="DINPro" w:cs="DINPro"/>
              </w:rPr>
              <w:t xml:space="preserve"> (Testen von Modellen)</w:t>
            </w:r>
            <w:r w:rsidR="006324E6">
              <w:rPr>
                <w:rFonts w:ascii="DINPro" w:hAnsi="DINPro" w:cs="DINPro"/>
              </w:rPr>
              <w:t>.</w:t>
            </w:r>
          </w:p>
          <w:p w14:paraId="3F889D55" w14:textId="0921026A" w:rsidR="00386E16" w:rsidRPr="00D83437" w:rsidRDefault="0091072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Das Video dient der Aufklärung des </w:t>
            </w:r>
            <w:r w:rsidR="001463FB">
              <w:rPr>
                <w:rFonts w:ascii="DINPro" w:hAnsi="DINPro" w:cs="DINPro"/>
              </w:rPr>
              <w:t>Eingangs-</w:t>
            </w:r>
            <w:r>
              <w:rPr>
                <w:rFonts w:ascii="DINPro" w:hAnsi="DINPro" w:cs="DINPro"/>
              </w:rPr>
              <w:t xml:space="preserve">Rätsels für alle SuS. </w:t>
            </w:r>
          </w:p>
        </w:tc>
      </w:tr>
      <w:tr w:rsidR="004A584D" w:rsidRPr="00D83437" w14:paraId="706BDFAF" w14:textId="77777777" w:rsidTr="00357ACE">
        <w:trPr>
          <w:cantSplit/>
          <w:trHeight w:val="2169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901EC" w14:textId="20BEA8F5" w:rsidR="00EF46BA" w:rsidRPr="00D83437" w:rsidRDefault="00A96868" w:rsidP="00C02E42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>
              <w:rPr>
                <w:rFonts w:ascii="DINPro" w:hAnsi="DINPro" w:cs="DINPro"/>
                <w:sz w:val="20"/>
              </w:rPr>
              <w:t xml:space="preserve">2 min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8B80CB" w14:textId="09040E8F" w:rsidR="00EF46BA" w:rsidRPr="00D83437" w:rsidRDefault="00813F62" w:rsidP="00EF46BA">
            <w:pPr>
              <w:spacing w:after="160" w:line="360" w:lineRule="auto"/>
              <w:jc w:val="center"/>
              <w:rPr>
                <w:rFonts w:ascii="DINPro" w:hAnsi="DINPro" w:cs="DINPro"/>
                <w:b/>
                <w:i/>
                <w:sz w:val="18"/>
                <w:szCs w:val="18"/>
              </w:rPr>
            </w:pPr>
            <w:r>
              <w:rPr>
                <w:rFonts w:ascii="DINPro" w:hAnsi="DINPro" w:cs="DINPro"/>
                <w:b/>
                <w:i/>
                <w:sz w:val="18"/>
                <w:szCs w:val="18"/>
              </w:rPr>
              <w:t>Überleitung</w:t>
            </w:r>
            <w:r w:rsidR="006324E6">
              <w:rPr>
                <w:rFonts w:ascii="DINPro" w:hAnsi="DINPro" w:cs="DINPro"/>
                <w:b/>
                <w:i/>
                <w:sz w:val="18"/>
                <w:szCs w:val="18"/>
              </w:rPr>
              <w:t xml:space="preserve"> / Ausblick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8BF37" w14:textId="6682A4CB" w:rsidR="00910728" w:rsidRPr="00D83437" w:rsidRDefault="0091072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Wo fließt das Wasser der ehemaligen Feldbergdonau heute?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692C8828" w14:textId="7ABA0D78" w:rsidR="00910728" w:rsidRPr="00D83437" w:rsidRDefault="00357ACE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GE Standort 11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A14862B" w14:textId="6614D53D" w:rsidR="00EF46BA" w:rsidRPr="00D83437" w:rsidRDefault="003A1220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Nach der Klärung des Eingangs-Rätsel dient die Leitfrage als Überleitung für </w:t>
            </w:r>
            <w:r w:rsidR="00495A9B">
              <w:rPr>
                <w:rFonts w:ascii="DINPro" w:hAnsi="DINPro" w:cs="DINPro"/>
              </w:rPr>
              <w:t>das Kennenlernen neuer Phänomene.</w:t>
            </w:r>
          </w:p>
        </w:tc>
      </w:tr>
      <w:tr w:rsidR="00813F62" w:rsidRPr="00D83437" w14:paraId="0051E7AB" w14:textId="77777777" w:rsidTr="00357ACE">
        <w:trPr>
          <w:cantSplit/>
          <w:trHeight w:val="2169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CD69C" w14:textId="77777777" w:rsidR="00826BC4" w:rsidRDefault="00826BC4" w:rsidP="00A96868">
            <w:pPr>
              <w:tabs>
                <w:tab w:val="left" w:pos="708"/>
              </w:tabs>
              <w:spacing w:line="360" w:lineRule="auto"/>
              <w:rPr>
                <w:rFonts w:ascii="DINPro" w:hAnsi="DINPro" w:cs="DINPro"/>
                <w:sz w:val="20"/>
              </w:rPr>
            </w:pPr>
          </w:p>
          <w:p w14:paraId="2908701F" w14:textId="6569ED32" w:rsidR="00A96868" w:rsidRPr="00D83437" w:rsidRDefault="00A96868" w:rsidP="00A96868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>
              <w:rPr>
                <w:rFonts w:ascii="DINPro" w:hAnsi="DINPro" w:cs="DINPro"/>
                <w:sz w:val="20"/>
              </w:rPr>
              <w:t>15 min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C22F40" w14:textId="15EDB1A3" w:rsidR="00813F62" w:rsidRDefault="00813F62" w:rsidP="00EF46BA">
            <w:pPr>
              <w:spacing w:after="160" w:line="360" w:lineRule="auto"/>
              <w:jc w:val="center"/>
              <w:rPr>
                <w:rFonts w:ascii="DINPro" w:hAnsi="DINPro" w:cs="DINPro"/>
                <w:b/>
                <w:i/>
                <w:sz w:val="18"/>
                <w:szCs w:val="18"/>
              </w:rPr>
            </w:pPr>
            <w:r>
              <w:rPr>
                <w:rFonts w:ascii="DINPro" w:hAnsi="DINPro" w:cs="DINPro"/>
                <w:b/>
                <w:i/>
                <w:sz w:val="18"/>
                <w:szCs w:val="18"/>
              </w:rPr>
              <w:t>Erarbeitung II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65C88" w14:textId="0B5FCFCB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Recherche zu Wutach &amp; </w:t>
            </w:r>
            <w:proofErr w:type="spellStart"/>
            <w:r>
              <w:rPr>
                <w:rFonts w:ascii="DINPro" w:hAnsi="DINPro" w:cs="DINPro"/>
              </w:rPr>
              <w:t>Aitrach</w:t>
            </w:r>
            <w:proofErr w:type="spellEnd"/>
          </w:p>
          <w:p w14:paraId="4F323F59" w14:textId="77777777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02B2C5F8" w14:textId="3FBC0D27" w:rsidR="00813F62" w:rsidRDefault="00970C7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Flussprofilvergleich Rhein und Wutach</w:t>
            </w:r>
          </w:p>
          <w:p w14:paraId="2C51597A" w14:textId="6FE137D0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Hypothesen dazu</w:t>
            </w:r>
          </w:p>
          <w:p w14:paraId="78854114" w14:textId="77777777" w:rsidR="00970C78" w:rsidRDefault="00970C7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0B9B89DD" w14:textId="5557A57E" w:rsidR="00970C78" w:rsidRPr="00D83437" w:rsidRDefault="00970C7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Erkundung Wutach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0394E2E6" w14:textId="75B36733" w:rsidR="00C9680D" w:rsidRDefault="00C9680D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AB </w:t>
            </w:r>
            <w:r w:rsidR="00D9724E">
              <w:rPr>
                <w:rFonts w:ascii="DINPro" w:hAnsi="DINPro" w:cs="DINPro"/>
              </w:rPr>
              <w:t>Aufgabe 8</w:t>
            </w:r>
          </w:p>
          <w:p w14:paraId="7E8B0FD2" w14:textId="37EAE280" w:rsidR="00F87C3D" w:rsidRDefault="00F87C3D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4900220A" w14:textId="2526B5CC" w:rsidR="00F87C3D" w:rsidRDefault="00F87C3D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5919169E" w14:textId="0C27192B" w:rsidR="00F87C3D" w:rsidRDefault="00F87C3D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 Aufgabe 9</w:t>
            </w:r>
          </w:p>
          <w:p w14:paraId="177D27A2" w14:textId="79C9C6C7" w:rsidR="0077662B" w:rsidRDefault="006005CA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M8 </w:t>
            </w:r>
            <w:r w:rsidR="0077662B">
              <w:rPr>
                <w:rFonts w:ascii="DINPro" w:hAnsi="DINPro" w:cs="DINPro"/>
              </w:rPr>
              <w:t>Flussprofil Wutach</w:t>
            </w:r>
            <w:r>
              <w:rPr>
                <w:rFonts w:ascii="DINPro" w:hAnsi="DINPro" w:cs="DINPro"/>
              </w:rPr>
              <w:t xml:space="preserve"> </w:t>
            </w:r>
          </w:p>
          <w:p w14:paraId="59990C82" w14:textId="38CD86E0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 Aufgabe 10</w:t>
            </w:r>
          </w:p>
          <w:p w14:paraId="776D5E19" w14:textId="77777777" w:rsidR="00357ACE" w:rsidRDefault="00357ACE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69048E11" w14:textId="4EA3A7E8" w:rsidR="00970C78" w:rsidRPr="00D83437" w:rsidRDefault="00970C7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>GE Standorte 12 - 15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ECB1783" w14:textId="48BE72E8" w:rsidR="00813F62" w:rsidRPr="00D83437" w:rsidRDefault="00786F00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lastRenderedPageBreak/>
              <w:t xml:space="preserve">Die Erarbeitung und Erkundung </w:t>
            </w:r>
            <w:r w:rsidR="003A1220">
              <w:rPr>
                <w:rFonts w:ascii="DINPro" w:hAnsi="DINPro" w:cs="DINPro"/>
              </w:rPr>
              <w:t>dienen</w:t>
            </w:r>
            <w:r>
              <w:rPr>
                <w:rFonts w:ascii="DINPro" w:hAnsi="DINPro" w:cs="DINPro"/>
              </w:rPr>
              <w:t xml:space="preserve"> dem Kennenlernen </w:t>
            </w:r>
            <w:r w:rsidR="00495A9B">
              <w:rPr>
                <w:rFonts w:ascii="DINPro" w:hAnsi="DINPro" w:cs="DINPro"/>
              </w:rPr>
              <w:t>der Umgebung der Standorte</w:t>
            </w:r>
            <w:r w:rsidR="003A1220">
              <w:rPr>
                <w:rFonts w:ascii="DINPro" w:hAnsi="DINPro" w:cs="DINPro"/>
              </w:rPr>
              <w:t xml:space="preserve"> (Wutachablenkung, rückseitige Erosion)</w:t>
            </w:r>
            <w:r>
              <w:rPr>
                <w:rFonts w:ascii="DINPro" w:hAnsi="DINPro" w:cs="DINPro"/>
              </w:rPr>
              <w:t>. Die SuS lernen, dass die Realität immer wieder</w:t>
            </w:r>
            <w:r w:rsidR="008664F3">
              <w:rPr>
                <w:rFonts w:ascii="DINPro" w:hAnsi="DINPro" w:cs="DINPro"/>
              </w:rPr>
              <w:t xml:space="preserve"> Phänomene bietet</w:t>
            </w:r>
            <w:r w:rsidR="00307DDE">
              <w:rPr>
                <w:rFonts w:ascii="DINPro" w:hAnsi="DINPro" w:cs="DINPro"/>
              </w:rPr>
              <w:t>, die vom vereinfachten Modell nicht vorhergesehen sind</w:t>
            </w:r>
            <w:r>
              <w:rPr>
                <w:rFonts w:ascii="DINPro" w:hAnsi="DINPro" w:cs="DINPro"/>
              </w:rPr>
              <w:t>.</w:t>
            </w:r>
            <w:r w:rsidR="00E22B56">
              <w:rPr>
                <w:rFonts w:ascii="DINPro" w:hAnsi="DINPro" w:cs="DINPro"/>
              </w:rPr>
              <w:t xml:space="preserve"> Die SuS versuchen ihr neues Wissen anzuwenden und formulieren Hypothesen.</w:t>
            </w:r>
          </w:p>
        </w:tc>
      </w:tr>
      <w:tr w:rsidR="00876545" w:rsidRPr="00D83437" w14:paraId="203820DF" w14:textId="77777777" w:rsidTr="00357ACE">
        <w:trPr>
          <w:cantSplit/>
          <w:trHeight w:val="2169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1682F" w14:textId="6D3A67E4" w:rsidR="00826BC4" w:rsidRPr="00D83437" w:rsidRDefault="00A96868" w:rsidP="00EF46BA">
            <w:pPr>
              <w:tabs>
                <w:tab w:val="left" w:pos="708"/>
              </w:tabs>
              <w:spacing w:line="360" w:lineRule="auto"/>
              <w:jc w:val="center"/>
              <w:rPr>
                <w:rFonts w:ascii="DINPro" w:hAnsi="DINPro" w:cs="DINPro"/>
                <w:sz w:val="20"/>
              </w:rPr>
            </w:pPr>
            <w:r>
              <w:rPr>
                <w:rFonts w:ascii="DINPro" w:hAnsi="DINPro" w:cs="DINPro"/>
                <w:sz w:val="20"/>
              </w:rPr>
              <w:t xml:space="preserve">35 min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3269BAE" w14:textId="079E7E44" w:rsidR="00876545" w:rsidRDefault="00876545" w:rsidP="00EF46BA">
            <w:pPr>
              <w:spacing w:after="160" w:line="360" w:lineRule="auto"/>
              <w:jc w:val="center"/>
              <w:rPr>
                <w:rFonts w:ascii="DINPro" w:hAnsi="DINPro" w:cs="DINPro"/>
                <w:b/>
                <w:i/>
                <w:sz w:val="18"/>
                <w:szCs w:val="18"/>
              </w:rPr>
            </w:pPr>
            <w:r>
              <w:rPr>
                <w:rFonts w:ascii="DINPro" w:hAnsi="DINPro" w:cs="DINPro"/>
                <w:b/>
                <w:i/>
                <w:sz w:val="18"/>
                <w:szCs w:val="18"/>
              </w:rPr>
              <w:t>Vertiefung II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4C6F8" w14:textId="648BDBC2" w:rsidR="00F87C3D" w:rsidRDefault="00C02E42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Aufklärung der Phänomene</w:t>
            </w:r>
          </w:p>
          <w:p w14:paraId="18911AC0" w14:textId="77777777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73276BA0" w14:textId="77777777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4B65B668" w14:textId="2953E1BB" w:rsidR="00F87C3D" w:rsidRDefault="00C02E42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Wutachablenkung als Folge von Tiefenerosion</w:t>
            </w:r>
          </w:p>
          <w:p w14:paraId="40CE02B4" w14:textId="77777777" w:rsidR="00F87C3D" w:rsidRDefault="00F87C3D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6289271C" w14:textId="18138B27" w:rsidR="00876545" w:rsidRDefault="00970C7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Erklärung der Phänomene:</w:t>
            </w:r>
          </w:p>
          <w:p w14:paraId="1AF61BE0" w14:textId="39CFDD51" w:rsidR="0033284C" w:rsidRDefault="0033284C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Talbildung der </w:t>
            </w:r>
            <w:proofErr w:type="spellStart"/>
            <w:r>
              <w:rPr>
                <w:rFonts w:ascii="DINPro" w:hAnsi="DINPro" w:cs="DINPro"/>
              </w:rPr>
              <w:t>Aitrach</w:t>
            </w:r>
            <w:proofErr w:type="spellEnd"/>
          </w:p>
          <w:p w14:paraId="2C8E7A50" w14:textId="4609D28A" w:rsidR="00970C78" w:rsidRDefault="00970C78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Wutachumlenkung, </w:t>
            </w:r>
            <w:r w:rsidR="0077662B">
              <w:rPr>
                <w:rFonts w:ascii="DINPro" w:hAnsi="DINPro" w:cs="DINPro"/>
              </w:rPr>
              <w:t>rückseitige Erosion</w:t>
            </w:r>
          </w:p>
          <w:p w14:paraId="01DEDD97" w14:textId="60726C75" w:rsidR="00E22B56" w:rsidRDefault="00E22B56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in eigenen Worten</w:t>
            </w:r>
          </w:p>
          <w:p w14:paraId="0DCB0691" w14:textId="766A4F1A" w:rsidR="0077662B" w:rsidRDefault="0077662B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6769A11D" w14:textId="3C5D9F22" w:rsidR="0033284C" w:rsidRDefault="005D25B3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Bewertung </w:t>
            </w:r>
            <w:r w:rsidR="00357ACE">
              <w:rPr>
                <w:rFonts w:ascii="DINPro" w:hAnsi="DINPro" w:cs="DINPro"/>
              </w:rPr>
              <w:t xml:space="preserve">von Aussagen zur Thematik </w:t>
            </w:r>
          </w:p>
          <w:p w14:paraId="0B2F3C6E" w14:textId="4F85EF25" w:rsidR="0077662B" w:rsidRPr="00D83437" w:rsidRDefault="0077662B" w:rsidP="00EF46BA">
            <w:pPr>
              <w:spacing w:line="360" w:lineRule="auto"/>
              <w:rPr>
                <w:rFonts w:ascii="DINPro" w:hAnsi="DINPro" w:cs="DINPro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495BBA42" w14:textId="7B9BE229" w:rsidR="00E22B56" w:rsidRDefault="00E22B56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Erklärvideo </w:t>
            </w:r>
            <w:r w:rsidR="006005CA">
              <w:rPr>
                <w:rFonts w:ascii="DINPro" w:hAnsi="DINPro" w:cs="DINPro"/>
              </w:rPr>
              <w:t xml:space="preserve">M9 </w:t>
            </w:r>
            <w:r w:rsidR="00D9724E">
              <w:rPr>
                <w:rFonts w:ascii="DINPro" w:hAnsi="DINPro" w:cs="DINPro"/>
              </w:rPr>
              <w:t>„Wutachablenkung“</w:t>
            </w:r>
          </w:p>
          <w:p w14:paraId="67E56CD7" w14:textId="4080BD5C" w:rsidR="00E22B56" w:rsidRDefault="005D25B3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GE Standorte 12 - 15</w:t>
            </w:r>
          </w:p>
          <w:p w14:paraId="4E828E6D" w14:textId="77777777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4ECD0E89" w14:textId="12077FC7" w:rsidR="00C9680D" w:rsidRDefault="00C9680D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AB </w:t>
            </w:r>
            <w:r w:rsidR="00D9724E">
              <w:rPr>
                <w:rFonts w:ascii="DINPro" w:hAnsi="DINPro" w:cs="DINPro"/>
              </w:rPr>
              <w:t>Aufgabe 11</w:t>
            </w:r>
          </w:p>
          <w:p w14:paraId="44BDBBA7" w14:textId="3DD4BEA6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25A2BD00" w14:textId="6F39628B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07865B85" w14:textId="4871BBE2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4E419A47" w14:textId="5B5D75B9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AB Aufgabe 12</w:t>
            </w:r>
          </w:p>
          <w:p w14:paraId="2B7A201D" w14:textId="072EB8AD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266F8AE8" w14:textId="2030B9C1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0852E1EE" w14:textId="6EB21F81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426F92F8" w14:textId="4D661EB7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61B53E86" w14:textId="012C980A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26D166B1" w14:textId="4A5D4A7A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77FEF5CF" w14:textId="0B28F34C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</w:p>
          <w:p w14:paraId="3D0A7012" w14:textId="26AAB867" w:rsidR="00C02E42" w:rsidRDefault="00C02E42" w:rsidP="00C9680D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Aufgabe 13</w:t>
            </w:r>
          </w:p>
          <w:p w14:paraId="2E2DEFC0" w14:textId="2BB36A46" w:rsidR="00876545" w:rsidRPr="00D83437" w:rsidRDefault="00876545" w:rsidP="00EF46BA">
            <w:pPr>
              <w:spacing w:line="360" w:lineRule="auto"/>
              <w:rPr>
                <w:rFonts w:ascii="DINPro" w:hAnsi="DINPro" w:cs="DINPro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3E409AA" w14:textId="5B81FCFD" w:rsidR="00E22B56" w:rsidRDefault="00E22B56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 xml:space="preserve">Input löst </w:t>
            </w:r>
            <w:r w:rsidR="005D25B3">
              <w:rPr>
                <w:rFonts w:ascii="DINPro" w:hAnsi="DINPro" w:cs="DINPro"/>
              </w:rPr>
              <w:t>die Entstehungsgeschichte auf und alle SuS haben die Möglichkeit die Phänomene zu verstehen.</w:t>
            </w:r>
          </w:p>
          <w:p w14:paraId="42803766" w14:textId="7E710C93" w:rsidR="00E22B56" w:rsidRDefault="00E22B56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51FC5657" w14:textId="58893A05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665A93EA" w14:textId="77777777" w:rsidR="00A96868" w:rsidRDefault="00A96868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04ACC1E6" w14:textId="5E53736E" w:rsidR="00876545" w:rsidRDefault="00826BC4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Die neuen Prozesse werden von den SuS gefestigt.</w:t>
            </w:r>
          </w:p>
          <w:p w14:paraId="327F17E3" w14:textId="27341F0B" w:rsidR="00826BC4" w:rsidRDefault="00826BC4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597A89D" w14:textId="762C4AAD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C39BF2B" w14:textId="6E6792E2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67AE622" w14:textId="03DB6DE9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14144908" w14:textId="69427306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35439315" w14:textId="7C6E67AA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328BD933" w14:textId="77777777" w:rsidR="00C02E42" w:rsidRDefault="00C02E42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43F328C0" w14:textId="626F23EA" w:rsidR="00357ACE" w:rsidRDefault="00357ACE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5CC1C3DD" w14:textId="1AA10151" w:rsidR="00357ACE" w:rsidRDefault="00357ACE" w:rsidP="00EF46BA">
            <w:pPr>
              <w:spacing w:line="360" w:lineRule="auto"/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SuS wenden ihr Wissen an und nehmen begründet Stellung zu rätselhaften Aussagen, wodurch sich die Inhalte festigen.</w:t>
            </w:r>
          </w:p>
          <w:p w14:paraId="11B7C3F2" w14:textId="77777777" w:rsidR="00826BC4" w:rsidRDefault="00826BC4" w:rsidP="00EF46BA">
            <w:pPr>
              <w:spacing w:line="360" w:lineRule="auto"/>
              <w:rPr>
                <w:rFonts w:ascii="DINPro" w:hAnsi="DINPro" w:cs="DINPro"/>
              </w:rPr>
            </w:pPr>
          </w:p>
          <w:p w14:paraId="33535D89" w14:textId="1E376E0F" w:rsidR="00826BC4" w:rsidRPr="00D83437" w:rsidRDefault="00826BC4" w:rsidP="00EF46BA">
            <w:pPr>
              <w:spacing w:line="360" w:lineRule="auto"/>
              <w:rPr>
                <w:rFonts w:ascii="DINPro" w:hAnsi="DINPro" w:cs="DINPro"/>
              </w:rPr>
            </w:pPr>
          </w:p>
        </w:tc>
      </w:tr>
    </w:tbl>
    <w:p w14:paraId="75712206" w14:textId="77777777" w:rsidR="00EF46BA" w:rsidRPr="00D83437" w:rsidRDefault="00EF46BA" w:rsidP="00EF46BA">
      <w:pPr>
        <w:spacing w:line="360" w:lineRule="auto"/>
        <w:jc w:val="right"/>
        <w:rPr>
          <w:rFonts w:ascii="DINPro" w:hAnsi="DINPro" w:cs="DINPro"/>
          <w:u w:val="single"/>
        </w:rPr>
      </w:pPr>
    </w:p>
    <w:p w14:paraId="432F16C4" w14:textId="2D6A37A4" w:rsidR="004E5458" w:rsidRPr="004E5458" w:rsidRDefault="004E5458" w:rsidP="004E5458">
      <w:pPr>
        <w:tabs>
          <w:tab w:val="left" w:pos="3514"/>
        </w:tabs>
        <w:rPr>
          <w:rFonts w:ascii="DINPro" w:hAnsi="DINPro" w:cs="DINPro"/>
        </w:rPr>
      </w:pPr>
    </w:p>
    <w:sectPr w:rsidR="004E5458" w:rsidRPr="004E5458" w:rsidSect="00A54245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C221" w14:textId="77777777" w:rsidR="00DB090D" w:rsidRDefault="00DB090D" w:rsidP="00EF46BA">
      <w:r>
        <w:separator/>
      </w:r>
    </w:p>
  </w:endnote>
  <w:endnote w:type="continuationSeparator" w:id="0">
    <w:p w14:paraId="712B73C9" w14:textId="77777777" w:rsidR="00DB090D" w:rsidRDefault="00DB090D" w:rsidP="00EF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﷽﷽﷽﷽﷽﷽﷽﷽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AE350" w14:textId="77777777" w:rsidR="00DB090D" w:rsidRDefault="00DB090D" w:rsidP="00EF46BA">
      <w:r>
        <w:separator/>
      </w:r>
    </w:p>
  </w:footnote>
  <w:footnote w:type="continuationSeparator" w:id="0">
    <w:p w14:paraId="552A4FD1" w14:textId="77777777" w:rsidR="00DB090D" w:rsidRDefault="00DB090D" w:rsidP="00EF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390A" w14:textId="77777777" w:rsidR="00EF46BA" w:rsidRPr="00EF46BA" w:rsidRDefault="00EF46BA" w:rsidP="00EF46BA">
    <w:pPr>
      <w:spacing w:line="276" w:lineRule="auto"/>
      <w:ind w:left="2832" w:firstLine="708"/>
      <w:rPr>
        <w:rFonts w:ascii="DINPro" w:hAnsi="DINPro" w:cs="DINPro"/>
        <w:color w:val="808080" w:themeColor="background1" w:themeShade="80"/>
        <w:sz w:val="20"/>
        <w:szCs w:val="20"/>
      </w:rPr>
    </w:pPr>
    <w:r w:rsidRPr="00EF46BA">
      <w:rPr>
        <w:rFonts w:ascii="DINPro" w:eastAsia="Times New Roman" w:hAnsi="DINPro" w:cs="DINPro"/>
        <w:b/>
        <w:noProof/>
        <w:color w:val="808080" w:themeColor="background1" w:themeShade="80"/>
        <w:sz w:val="21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995F43F" wp14:editId="452FDCD4">
          <wp:simplePos x="0" y="0"/>
          <wp:positionH relativeFrom="margin">
            <wp:posOffset>5209173</wp:posOffset>
          </wp:positionH>
          <wp:positionV relativeFrom="paragraph">
            <wp:posOffset>-226497</wp:posOffset>
          </wp:positionV>
          <wp:extent cx="585526" cy="576000"/>
          <wp:effectExtent l="0" t="0" r="0" b="0"/>
          <wp:wrapNone/>
          <wp:docPr id="30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Grafik 1"/>
                  <pic:cNvPicPr>
                    <a:picLocks noChangeAspect="1"/>
                  </pic:cNvPicPr>
                </pic:nvPicPr>
                <pic:blipFill>
                  <a:blip r:embed="rId1" cstate="screen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26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6BA">
      <w:rPr>
        <w:rFonts w:ascii="DINPro" w:hAnsi="DINPro" w:cs="DINPro"/>
        <w:color w:val="808080" w:themeColor="background1" w:themeShade="80"/>
        <w:sz w:val="20"/>
        <w:szCs w:val="20"/>
      </w:rPr>
      <w:t>PROF. DR. JANIS FÖGELE | GEOGRAPHIEDIDAKTIK</w:t>
    </w:r>
  </w:p>
  <w:p w14:paraId="23F61445" w14:textId="77777777" w:rsidR="00EF46BA" w:rsidRDefault="00EF46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5C"/>
    <w:rsid w:val="0008726C"/>
    <w:rsid w:val="00126F3A"/>
    <w:rsid w:val="001463FB"/>
    <w:rsid w:val="00153860"/>
    <w:rsid w:val="001A3513"/>
    <w:rsid w:val="001E2117"/>
    <w:rsid w:val="00212790"/>
    <w:rsid w:val="00212ED8"/>
    <w:rsid w:val="00235721"/>
    <w:rsid w:val="00265C6E"/>
    <w:rsid w:val="00275FFD"/>
    <w:rsid w:val="00307DDE"/>
    <w:rsid w:val="0033284C"/>
    <w:rsid w:val="0033460C"/>
    <w:rsid w:val="00357ACE"/>
    <w:rsid w:val="00386E16"/>
    <w:rsid w:val="003A1220"/>
    <w:rsid w:val="003B38BF"/>
    <w:rsid w:val="003E1A51"/>
    <w:rsid w:val="003F44EC"/>
    <w:rsid w:val="003F7F2D"/>
    <w:rsid w:val="004058BB"/>
    <w:rsid w:val="00474550"/>
    <w:rsid w:val="00495A9B"/>
    <w:rsid w:val="004A584D"/>
    <w:rsid w:val="004E5458"/>
    <w:rsid w:val="00530FF1"/>
    <w:rsid w:val="0058560C"/>
    <w:rsid w:val="005C4B2B"/>
    <w:rsid w:val="005D25B3"/>
    <w:rsid w:val="006005CA"/>
    <w:rsid w:val="00614B8B"/>
    <w:rsid w:val="006324E6"/>
    <w:rsid w:val="00696B85"/>
    <w:rsid w:val="00700B8C"/>
    <w:rsid w:val="0077662B"/>
    <w:rsid w:val="00786F00"/>
    <w:rsid w:val="00791142"/>
    <w:rsid w:val="00813F62"/>
    <w:rsid w:val="00826BC4"/>
    <w:rsid w:val="008654CC"/>
    <w:rsid w:val="008664F3"/>
    <w:rsid w:val="00876215"/>
    <w:rsid w:val="00876545"/>
    <w:rsid w:val="008C1BC3"/>
    <w:rsid w:val="00906F85"/>
    <w:rsid w:val="00910728"/>
    <w:rsid w:val="00970C78"/>
    <w:rsid w:val="009A0603"/>
    <w:rsid w:val="00A54245"/>
    <w:rsid w:val="00A96868"/>
    <w:rsid w:val="00AD2B2F"/>
    <w:rsid w:val="00B77DB8"/>
    <w:rsid w:val="00BE42FA"/>
    <w:rsid w:val="00C02E42"/>
    <w:rsid w:val="00C14BDD"/>
    <w:rsid w:val="00C172C7"/>
    <w:rsid w:val="00C50252"/>
    <w:rsid w:val="00C52B28"/>
    <w:rsid w:val="00C9680D"/>
    <w:rsid w:val="00CE2B26"/>
    <w:rsid w:val="00D83437"/>
    <w:rsid w:val="00D9724E"/>
    <w:rsid w:val="00DB090D"/>
    <w:rsid w:val="00DB77F3"/>
    <w:rsid w:val="00E22B56"/>
    <w:rsid w:val="00E25703"/>
    <w:rsid w:val="00E553A1"/>
    <w:rsid w:val="00E83F5C"/>
    <w:rsid w:val="00EF46BA"/>
    <w:rsid w:val="00F0635B"/>
    <w:rsid w:val="00F12609"/>
    <w:rsid w:val="00F7757E"/>
    <w:rsid w:val="00F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5D8A"/>
  <w14:defaultImageDpi w14:val="32767"/>
  <w15:chartTrackingRefBased/>
  <w15:docId w15:val="{472028FB-FBE2-F740-BBC0-03DB42C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83F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3F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3F5C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F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46BA"/>
  </w:style>
  <w:style w:type="paragraph" w:styleId="Fuzeile">
    <w:name w:val="footer"/>
    <w:basedOn w:val="Standard"/>
    <w:link w:val="FuzeileZchn"/>
    <w:uiPriority w:val="99"/>
    <w:unhideWhenUsed/>
    <w:rsid w:val="00EF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46BA"/>
  </w:style>
  <w:style w:type="table" w:styleId="Tabellenraster">
    <w:name w:val="Table Grid"/>
    <w:basedOn w:val="NormaleTabelle"/>
    <w:uiPriority w:val="39"/>
    <w:rsid w:val="00EF46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Schlitt</dc:creator>
  <cp:keywords/>
  <dc:description/>
  <cp:lastModifiedBy>Fögele</cp:lastModifiedBy>
  <cp:revision>2</cp:revision>
  <dcterms:created xsi:type="dcterms:W3CDTF">2021-03-02T15:17:00Z</dcterms:created>
  <dcterms:modified xsi:type="dcterms:W3CDTF">2021-03-02T15:17:00Z</dcterms:modified>
</cp:coreProperties>
</file>